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F0025" w14:textId="77777777" w:rsidR="007007EB" w:rsidRPr="003A7137" w:rsidRDefault="00657F9B">
      <w:pPr>
        <w:spacing w:after="16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79055A7D" w14:textId="77777777" w:rsidR="007007EB" w:rsidRPr="003A7137" w:rsidRDefault="00657F9B">
      <w:pPr>
        <w:spacing w:after="246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5D6D5F73" w14:textId="77777777" w:rsidR="007007EB" w:rsidRPr="003A7137" w:rsidRDefault="00657F9B">
      <w:pPr>
        <w:spacing w:after="45" w:line="259" w:lineRule="auto"/>
        <w:ind w:right="954"/>
        <w:jc w:val="center"/>
        <w:rPr>
          <w:lang w:val="pt-BR"/>
        </w:rPr>
      </w:pPr>
      <w:r w:rsidRPr="003A7137">
        <w:rPr>
          <w:rFonts w:cs="Arial"/>
          <w:b/>
          <w:sz w:val="28"/>
          <w:lang w:val="pt-BR"/>
        </w:rPr>
        <w:t xml:space="preserve">Centro Universitário Senac </w:t>
      </w:r>
    </w:p>
    <w:p w14:paraId="47F3AA26" w14:textId="77777777" w:rsidR="007007EB" w:rsidRPr="003A7137" w:rsidRDefault="00657F9B">
      <w:pPr>
        <w:spacing w:after="2" w:line="259" w:lineRule="auto"/>
        <w:ind w:right="963"/>
        <w:jc w:val="center"/>
        <w:rPr>
          <w:lang w:val="pt-BR"/>
        </w:rPr>
      </w:pPr>
      <w:r w:rsidRPr="003A7137">
        <w:rPr>
          <w:rFonts w:cs="Arial"/>
          <w:b/>
          <w:sz w:val="28"/>
          <w:lang w:val="pt-BR"/>
        </w:rPr>
        <w:t xml:space="preserve">Santo Amaro </w:t>
      </w:r>
    </w:p>
    <w:p w14:paraId="69D358CE" w14:textId="77777777" w:rsidR="007007EB" w:rsidRPr="003A7137" w:rsidRDefault="00657F9B">
      <w:pPr>
        <w:spacing w:after="0" w:line="259" w:lineRule="auto"/>
        <w:ind w:left="0" w:firstLine="0"/>
        <w:jc w:val="left"/>
        <w:rPr>
          <w:lang w:val="pt-BR"/>
        </w:rPr>
      </w:pPr>
      <w:r w:rsidRPr="003A7137">
        <w:rPr>
          <w:rFonts w:cs="Arial"/>
          <w:b/>
          <w:sz w:val="28"/>
          <w:lang w:val="pt-BR"/>
        </w:rPr>
        <w:t xml:space="preserve"> </w:t>
      </w:r>
    </w:p>
    <w:p w14:paraId="6C02D157" w14:textId="77777777" w:rsidR="007007EB" w:rsidRPr="003A7137" w:rsidRDefault="00657F9B">
      <w:pPr>
        <w:spacing w:after="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4325F622" w14:textId="77777777" w:rsidR="007007EB" w:rsidRPr="003A7137" w:rsidRDefault="00657F9B">
      <w:pPr>
        <w:spacing w:after="0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2260560A" w14:textId="77777777" w:rsidR="007007EB" w:rsidRPr="003A7137" w:rsidRDefault="00657F9B">
      <w:pPr>
        <w:spacing w:after="3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64D16F62" w14:textId="77777777" w:rsidR="007007EB" w:rsidRPr="003A7137" w:rsidRDefault="00657F9B">
      <w:pPr>
        <w:spacing w:after="0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51AAF3D1" w14:textId="77777777" w:rsidR="007007EB" w:rsidRPr="003A7137" w:rsidRDefault="00657F9B">
      <w:pPr>
        <w:spacing w:after="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47B8410E" w14:textId="64129059" w:rsidR="003A7137" w:rsidRDefault="003A7137" w:rsidP="003A7137">
      <w:pPr>
        <w:spacing w:after="38" w:line="259" w:lineRule="auto"/>
        <w:ind w:left="0" w:firstLine="0"/>
        <w:jc w:val="left"/>
        <w:rPr>
          <w:lang w:val="pt-PT"/>
        </w:rPr>
      </w:pPr>
      <w:r w:rsidRPr="003A7137">
        <w:rPr>
          <w:lang w:val="pt-PT"/>
        </w:rPr>
        <w:t>Daniel Silva de Jesus</w:t>
      </w:r>
    </w:p>
    <w:p w14:paraId="19D78D1C" w14:textId="4F9583B9" w:rsidR="003A7137" w:rsidRDefault="003A7137" w:rsidP="003A7137">
      <w:pPr>
        <w:spacing w:after="38" w:line="259" w:lineRule="auto"/>
        <w:ind w:left="0" w:firstLine="0"/>
        <w:jc w:val="left"/>
        <w:rPr>
          <w:lang w:val="pt-PT"/>
        </w:rPr>
      </w:pPr>
      <w:r w:rsidRPr="003A7137">
        <w:rPr>
          <w:lang w:val="pt-PT"/>
        </w:rPr>
        <w:t>Fabiano Martins</w:t>
      </w:r>
    </w:p>
    <w:p w14:paraId="3CE88BE0" w14:textId="23374179" w:rsidR="003A7137" w:rsidRDefault="003A7137" w:rsidP="003A7137">
      <w:pPr>
        <w:spacing w:after="38" w:line="259" w:lineRule="auto"/>
        <w:ind w:left="0" w:firstLine="0"/>
        <w:jc w:val="left"/>
        <w:rPr>
          <w:lang w:val="pt-PT"/>
        </w:rPr>
      </w:pPr>
      <w:r w:rsidRPr="003A7137">
        <w:rPr>
          <w:lang w:val="pt-PT"/>
        </w:rPr>
        <w:t>Leonardo Rodrigues Dutra</w:t>
      </w:r>
    </w:p>
    <w:p w14:paraId="74DBA044" w14:textId="5FE59A40" w:rsidR="003A7137" w:rsidRPr="003A7137" w:rsidRDefault="003A7137" w:rsidP="003A7137">
      <w:pPr>
        <w:spacing w:after="38" w:line="259" w:lineRule="auto"/>
        <w:ind w:left="0" w:firstLine="0"/>
        <w:jc w:val="left"/>
        <w:rPr>
          <w:lang w:val="pt-PT"/>
        </w:rPr>
      </w:pPr>
    </w:p>
    <w:p w14:paraId="26588460" w14:textId="28A0352F" w:rsidR="007007EB" w:rsidRPr="003A7137" w:rsidRDefault="007007EB">
      <w:pPr>
        <w:spacing w:after="38" w:line="259" w:lineRule="auto"/>
        <w:ind w:left="0" w:firstLine="0"/>
        <w:jc w:val="left"/>
        <w:rPr>
          <w:lang w:val="pt-PT"/>
        </w:rPr>
      </w:pPr>
    </w:p>
    <w:p w14:paraId="01DF2B73" w14:textId="1E8E1CF2" w:rsidR="007007EB" w:rsidRPr="003A7137" w:rsidRDefault="007007EB">
      <w:pPr>
        <w:spacing w:after="2" w:line="259" w:lineRule="auto"/>
        <w:ind w:left="0" w:firstLine="0"/>
        <w:jc w:val="left"/>
        <w:rPr>
          <w:lang w:val="pt-BR"/>
        </w:rPr>
      </w:pPr>
    </w:p>
    <w:p w14:paraId="69928A81" w14:textId="77777777" w:rsidR="007007EB" w:rsidRPr="003A7137" w:rsidRDefault="00657F9B">
      <w:pPr>
        <w:spacing w:after="0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35D86BC1" w14:textId="77777777" w:rsidR="007007EB" w:rsidRPr="003A7137" w:rsidRDefault="00657F9B">
      <w:pPr>
        <w:spacing w:after="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4AAAA361" w14:textId="77777777" w:rsidR="007007EB" w:rsidRPr="00803B5A" w:rsidRDefault="00657F9B">
      <w:pPr>
        <w:spacing w:after="0" w:line="259" w:lineRule="auto"/>
        <w:ind w:left="0" w:right="890" w:firstLine="0"/>
        <w:jc w:val="center"/>
        <w:rPr>
          <w:b/>
          <w:bCs/>
          <w:lang w:val="pt-BR"/>
        </w:rPr>
      </w:pPr>
      <w:r w:rsidRPr="00803B5A">
        <w:rPr>
          <w:b/>
          <w:bCs/>
          <w:lang w:val="pt-BR"/>
        </w:rPr>
        <w:t xml:space="preserve"> </w:t>
      </w:r>
    </w:p>
    <w:p w14:paraId="42D59372" w14:textId="136D1B54" w:rsidR="009317E4" w:rsidRPr="00803B5A" w:rsidRDefault="00657F9B" w:rsidP="00803B5A">
      <w:pPr>
        <w:spacing w:after="43" w:line="259" w:lineRule="auto"/>
        <w:ind w:left="0" w:right="890" w:firstLine="0"/>
        <w:jc w:val="center"/>
        <w:rPr>
          <w:b/>
          <w:bCs/>
          <w:lang w:val="pt-BR"/>
        </w:rPr>
      </w:pPr>
      <w:r w:rsidRPr="00803B5A">
        <w:rPr>
          <w:b/>
          <w:bCs/>
          <w:lang w:val="pt-BR"/>
        </w:rPr>
        <w:t xml:space="preserve"> </w:t>
      </w:r>
      <w:r w:rsidR="00803B5A" w:rsidRPr="00803B5A">
        <w:rPr>
          <w:b/>
          <w:bCs/>
          <w:lang w:val="pt-BR"/>
        </w:rPr>
        <w:t>ARTIGO</w:t>
      </w:r>
      <w:r w:rsidR="00803B5A">
        <w:rPr>
          <w:b/>
          <w:bCs/>
          <w:lang w:val="pt-BR"/>
        </w:rPr>
        <w:t xml:space="preserve"> - SEBRAE</w:t>
      </w:r>
    </w:p>
    <w:p w14:paraId="3C3A801C" w14:textId="3B0CCA61" w:rsidR="007007EB" w:rsidRPr="00803B5A" w:rsidRDefault="00803B5A">
      <w:pPr>
        <w:spacing w:after="2" w:line="259" w:lineRule="auto"/>
        <w:ind w:left="0" w:right="890" w:firstLine="0"/>
        <w:jc w:val="center"/>
        <w:rPr>
          <w:b/>
          <w:bCs/>
          <w:lang w:val="pt-BR"/>
        </w:rPr>
      </w:pPr>
      <w:r w:rsidRPr="00803B5A">
        <w:rPr>
          <w:b/>
          <w:bCs/>
          <w:lang w:val="pt-BR"/>
        </w:rPr>
        <w:t>MARKETING E VENDAS PARA PEQUENOS NEGÓCIOS</w:t>
      </w:r>
    </w:p>
    <w:p w14:paraId="2B517B27" w14:textId="77777777" w:rsidR="007007EB" w:rsidRPr="009317E4" w:rsidRDefault="00657F9B">
      <w:pPr>
        <w:spacing w:after="0" w:line="259" w:lineRule="auto"/>
        <w:ind w:left="0" w:right="890" w:firstLine="0"/>
        <w:jc w:val="center"/>
        <w:rPr>
          <w:lang w:val="pt-BR"/>
        </w:rPr>
      </w:pPr>
      <w:r w:rsidRPr="009317E4">
        <w:rPr>
          <w:lang w:val="pt-BR"/>
        </w:rPr>
        <w:t xml:space="preserve"> </w:t>
      </w:r>
    </w:p>
    <w:p w14:paraId="6FEE5DDB" w14:textId="77777777" w:rsidR="007007EB" w:rsidRPr="003A7137" w:rsidRDefault="00657F9B">
      <w:pPr>
        <w:spacing w:after="2" w:line="259" w:lineRule="auto"/>
        <w:ind w:left="0" w:right="890" w:firstLine="0"/>
        <w:jc w:val="center"/>
        <w:rPr>
          <w:lang w:val="pt-BR"/>
        </w:rPr>
      </w:pPr>
      <w:r w:rsidRPr="003A7137">
        <w:rPr>
          <w:lang w:val="pt-BR"/>
        </w:rPr>
        <w:t xml:space="preserve"> </w:t>
      </w:r>
    </w:p>
    <w:p w14:paraId="2693A0D5" w14:textId="77777777" w:rsidR="007007EB" w:rsidRPr="003A7137" w:rsidRDefault="00657F9B">
      <w:pPr>
        <w:spacing w:after="0" w:line="259" w:lineRule="auto"/>
        <w:ind w:left="0" w:right="890" w:firstLine="0"/>
        <w:jc w:val="center"/>
        <w:rPr>
          <w:lang w:val="pt-BR"/>
        </w:rPr>
      </w:pPr>
      <w:r w:rsidRPr="003A7137">
        <w:rPr>
          <w:lang w:val="pt-BR"/>
        </w:rPr>
        <w:t xml:space="preserve"> </w:t>
      </w:r>
    </w:p>
    <w:p w14:paraId="088DD20A" w14:textId="77777777" w:rsidR="007007EB" w:rsidRPr="003A7137" w:rsidRDefault="00657F9B">
      <w:pPr>
        <w:spacing w:after="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43BF8820" w14:textId="77777777" w:rsidR="007007EB" w:rsidRPr="003A7137" w:rsidRDefault="00657F9B">
      <w:pPr>
        <w:spacing w:after="0" w:line="259" w:lineRule="auto"/>
        <w:ind w:left="0" w:right="890" w:firstLine="0"/>
        <w:jc w:val="center"/>
        <w:rPr>
          <w:lang w:val="pt-BR"/>
        </w:rPr>
      </w:pPr>
      <w:r w:rsidRPr="003A7137">
        <w:rPr>
          <w:lang w:val="pt-BR"/>
        </w:rPr>
        <w:t xml:space="preserve"> </w:t>
      </w:r>
    </w:p>
    <w:p w14:paraId="25D5F9D6" w14:textId="77777777" w:rsidR="007007EB" w:rsidRPr="003A7137" w:rsidRDefault="00657F9B">
      <w:pPr>
        <w:spacing w:after="0" w:line="259" w:lineRule="auto"/>
        <w:ind w:right="945"/>
        <w:jc w:val="right"/>
        <w:rPr>
          <w:lang w:val="pt-BR"/>
        </w:rPr>
      </w:pPr>
      <w:r w:rsidRPr="003A7137">
        <w:rPr>
          <w:sz w:val="22"/>
          <w:lang w:val="pt-BR"/>
        </w:rPr>
        <w:t xml:space="preserve">PROJETO DE CURSO APRESENTADO AO CENTRO UNIVERSITARIO SENAC – </w:t>
      </w:r>
    </w:p>
    <w:p w14:paraId="1CDE41CA" w14:textId="77777777" w:rsidR="007007EB" w:rsidRPr="003A7137" w:rsidRDefault="00657F9B">
      <w:pPr>
        <w:spacing w:after="171" w:line="259" w:lineRule="auto"/>
        <w:ind w:right="945"/>
        <w:jc w:val="right"/>
        <w:rPr>
          <w:lang w:val="pt-BR"/>
        </w:rPr>
      </w:pPr>
      <w:r w:rsidRPr="003A7137">
        <w:rPr>
          <w:sz w:val="22"/>
          <w:lang w:val="pt-BR"/>
        </w:rPr>
        <w:t xml:space="preserve">SANTO AMARO, COMO EXIGÊNCIA PARCIAL PARA OBTENÇÃO DO GRAU TECNOLÓGICO EM GESTÃO COMERCIAL. </w:t>
      </w:r>
    </w:p>
    <w:p w14:paraId="158E9AF5" w14:textId="77777777" w:rsidR="007007EB" w:rsidRPr="003A7137" w:rsidRDefault="00657F9B">
      <w:pPr>
        <w:spacing w:after="2" w:line="259" w:lineRule="auto"/>
        <w:ind w:left="0" w:right="890" w:firstLine="0"/>
        <w:jc w:val="center"/>
        <w:rPr>
          <w:lang w:val="pt-BR"/>
        </w:rPr>
      </w:pPr>
      <w:r w:rsidRPr="003A7137">
        <w:rPr>
          <w:lang w:val="pt-BR"/>
        </w:rPr>
        <w:t xml:space="preserve"> </w:t>
      </w:r>
    </w:p>
    <w:p w14:paraId="1ADB61CD" w14:textId="77777777" w:rsidR="007007EB" w:rsidRPr="003A7137" w:rsidRDefault="00657F9B">
      <w:pPr>
        <w:spacing w:after="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6D43C32C" w14:textId="77777777" w:rsidR="007007EB" w:rsidRPr="003A7137" w:rsidRDefault="00657F9B">
      <w:pPr>
        <w:spacing w:after="0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5BA356AF" w14:textId="77777777" w:rsidR="007007EB" w:rsidRPr="003A7137" w:rsidRDefault="00657F9B">
      <w:pPr>
        <w:spacing w:after="3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24416067" w14:textId="77777777" w:rsidR="007007EB" w:rsidRPr="003A7137" w:rsidRDefault="00657F9B">
      <w:pPr>
        <w:spacing w:after="39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7D51753B" w14:textId="79BCAF97" w:rsidR="007007EB" w:rsidRPr="003A7137" w:rsidRDefault="00657F9B" w:rsidP="00803B5A">
      <w:pPr>
        <w:spacing w:after="2" w:line="259" w:lineRule="auto"/>
        <w:ind w:left="0" w:right="953" w:firstLine="0"/>
        <w:jc w:val="right"/>
        <w:rPr>
          <w:lang w:val="pt-BR"/>
        </w:rPr>
      </w:pPr>
      <w:r w:rsidRPr="003A7137">
        <w:rPr>
          <w:rFonts w:cs="Arial"/>
          <w:b/>
          <w:lang w:val="pt-BR"/>
        </w:rPr>
        <w:t xml:space="preserve">Orientador: </w:t>
      </w:r>
      <w:r w:rsidR="00803B5A" w:rsidRPr="00803B5A">
        <w:rPr>
          <w:rFonts w:cs="Arial"/>
          <w:b/>
          <w:lang w:val="pt-BR"/>
        </w:rPr>
        <w:t>BENEDITO DECIO DA SILVEIRA CAMARGO JUNIOR</w:t>
      </w:r>
      <w:r w:rsidRPr="003A7137">
        <w:rPr>
          <w:lang w:val="pt-BR"/>
        </w:rPr>
        <w:t xml:space="preserve"> </w:t>
      </w:r>
    </w:p>
    <w:p w14:paraId="390B4B4D" w14:textId="77777777" w:rsidR="007007EB" w:rsidRPr="003A7137" w:rsidRDefault="00657F9B">
      <w:pPr>
        <w:spacing w:after="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01548DFC" w14:textId="77777777" w:rsidR="007007EB" w:rsidRPr="003A7137" w:rsidRDefault="00657F9B">
      <w:pPr>
        <w:spacing w:after="0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23D7BB30" w14:textId="77777777" w:rsidR="007007EB" w:rsidRPr="003A7137" w:rsidRDefault="00657F9B">
      <w:pPr>
        <w:spacing w:after="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p w14:paraId="64193185" w14:textId="77777777" w:rsid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18F833A6" w14:textId="77777777" w:rsid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705585E5" w14:textId="77777777" w:rsid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124CD294" w14:textId="77777777" w:rsid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2727F7D7" w14:textId="77777777" w:rsid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bookmarkStart w:id="0" w:name="_Hlk210937960"/>
    </w:p>
    <w:p w14:paraId="338A54D2" w14:textId="77777777" w:rsid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68531AC0" w14:textId="77777777" w:rsidR="00957C29" w:rsidRDefault="00957C29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6B024677" w14:textId="5339B7F5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Marketing e Vendas para Pequenos Negócios</w:t>
      </w:r>
      <w:bookmarkEnd w:id="0"/>
      <w:r w:rsidRPr="00803B5A">
        <w:rPr>
          <w:b/>
          <w:bCs/>
          <w:lang w:val="pt-BR"/>
        </w:rPr>
        <w:t>: como alinhar estratégia, perfis de vendedores e um processo que realmente converte</w:t>
      </w:r>
    </w:p>
    <w:p w14:paraId="51564588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75B64772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t>Pequenos negócios crescem quando o marketing atrai o cliente certo e as vendas conduzem a decisão com método. Este artigo, em linguagem de estudante do 4º semestre de Gestão Comercial, organiza conceitos, exemplos brasileiros e um passo a passo prático para você aplicar hoje.</w:t>
      </w:r>
    </w:p>
    <w:p w14:paraId="6CDFE6D5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64A7747C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Introdução</w:t>
      </w:r>
    </w:p>
    <w:p w14:paraId="072CA3AC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568FC32B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t xml:space="preserve">No Brasil, micro e pequenas empresas são protagonistas na geração de empregos e renda. Ao mesmo tempo, o consumidor passou a decidir em jornadas híbridas: pesquisa no Google, confere avaliações, faz perguntas no WhatsApp e fecha no canal mais conveniente. Nesse cenário, </w:t>
      </w:r>
      <w:r w:rsidRPr="00803B5A">
        <w:rPr>
          <w:b/>
          <w:bCs/>
          <w:lang w:val="pt-BR"/>
        </w:rPr>
        <w:t>integrar Marketing e Vendas</w:t>
      </w:r>
      <w:r w:rsidRPr="00803B5A">
        <w:rPr>
          <w:lang w:val="pt-BR"/>
        </w:rPr>
        <w:t xml:space="preserve"> deixa de ser “algo legal de ter” e vira disciplina de gestão: o marketing prepara o terreno e as vendas colhem, cuidam e replantam a relação para a próxima compra.</w:t>
      </w:r>
    </w:p>
    <w:p w14:paraId="643F1F9C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64AC9F74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Marketing e Vendas: o que cada um entrega</w:t>
      </w:r>
    </w:p>
    <w:p w14:paraId="4D6E01AD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10433034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b/>
          <w:bCs/>
          <w:lang w:val="pt-BR"/>
        </w:rPr>
        <w:t>Marketing</w:t>
      </w:r>
      <w:r w:rsidRPr="00803B5A">
        <w:rPr>
          <w:lang w:val="pt-BR"/>
        </w:rPr>
        <w:t xml:space="preserve"> é planejamento e relevância. Começa antes do primeiro post: entender necessidades, definir proposta de valor e equilibrar produto, preço, praça e promoção. Quando isso está claro, a comunicação conecta a marca com o público certo e a venda deixa de ser empurrada: passa a ser consequência lógica.</w:t>
      </w:r>
    </w:p>
    <w:p w14:paraId="7C9CF302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2C2395CE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b/>
          <w:bCs/>
          <w:lang w:val="pt-BR"/>
        </w:rPr>
        <w:t>Vendas</w:t>
      </w:r>
      <w:r w:rsidRPr="00803B5A">
        <w:rPr>
          <w:lang w:val="pt-BR"/>
        </w:rPr>
        <w:t xml:space="preserve"> é o processo que transforma interesse em decisão. Na prática, envolve abordagem, diagnóstico, proposta, negociação, fechamento e pós-venda. Muitos pequenos negócios fazem isso de forma intuitiva; porém, </w:t>
      </w:r>
      <w:r w:rsidRPr="00803B5A">
        <w:rPr>
          <w:b/>
          <w:bCs/>
          <w:lang w:val="pt-BR"/>
        </w:rPr>
        <w:t>documentar as etapas e medir o que acontece em cada uma</w:t>
      </w:r>
      <w:r w:rsidRPr="00803B5A">
        <w:rPr>
          <w:lang w:val="pt-BR"/>
        </w:rPr>
        <w:t xml:space="preserve"> aumenta a taxa de conversão e reduz o esforço por venda.</w:t>
      </w:r>
    </w:p>
    <w:p w14:paraId="6C36BFE6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0B6CC003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660EE477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645F9DF8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Tendências que redesenham o funil</w:t>
      </w:r>
    </w:p>
    <w:p w14:paraId="433C0CC8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71C33EC1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t xml:space="preserve">A primeira força é o </w:t>
      </w:r>
      <w:r w:rsidRPr="00803B5A">
        <w:rPr>
          <w:b/>
          <w:bCs/>
          <w:lang w:val="pt-BR"/>
        </w:rPr>
        <w:t>comércio conversacional</w:t>
      </w:r>
      <w:r w:rsidRPr="00803B5A">
        <w:rPr>
          <w:lang w:val="pt-BR"/>
        </w:rPr>
        <w:t xml:space="preserve">: o WhatsApp virou vitrine, atendimento e caixa. Para o pequeno varejo, isso significa encurtar o caminho entre interesse e pagamento, com respostas rápidas e proposta objetiva. A segunda força é o </w:t>
      </w:r>
      <w:r w:rsidRPr="00803B5A">
        <w:rPr>
          <w:b/>
          <w:bCs/>
          <w:lang w:val="pt-BR"/>
        </w:rPr>
        <w:t>crescimento consistente do e-commerce</w:t>
      </w:r>
      <w:r w:rsidRPr="00803B5A">
        <w:rPr>
          <w:lang w:val="pt-BR"/>
        </w:rPr>
        <w:t xml:space="preserve">, inclusive em categorias de giro rápido, o que favorece combos e assinaturas simples. A terceira força é a </w:t>
      </w:r>
      <w:r w:rsidRPr="00803B5A">
        <w:rPr>
          <w:b/>
          <w:bCs/>
          <w:lang w:val="pt-BR"/>
        </w:rPr>
        <w:t>prova social</w:t>
      </w:r>
      <w:r w:rsidRPr="00803B5A">
        <w:rPr>
          <w:lang w:val="pt-BR"/>
        </w:rPr>
        <w:t>: clientes consultam notas e comentários públicos antes de comprar; por isso, pedir e organizar avaliações passou a ser parte do trabalho comercial.</w:t>
      </w:r>
    </w:p>
    <w:p w14:paraId="6A4B53BE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66D893EF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Perfis de vendedores — e como usar cada um</w:t>
      </w:r>
    </w:p>
    <w:p w14:paraId="1DB037F4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5059E062" w14:textId="77777777" w:rsid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1B2EC82F" w14:textId="77777777" w:rsid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0C5F5659" w14:textId="2301E805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t xml:space="preserve">No dia a dia, um mesmo profissional pode alternar papéis, mas entender os </w:t>
      </w:r>
      <w:r w:rsidRPr="00803B5A">
        <w:rPr>
          <w:b/>
          <w:bCs/>
          <w:lang w:val="pt-BR"/>
        </w:rPr>
        <w:t>quatro arquétipos</w:t>
      </w:r>
      <w:r w:rsidRPr="00803B5A">
        <w:rPr>
          <w:lang w:val="pt-BR"/>
        </w:rPr>
        <w:t xml:space="preserve"> ajuda a selecionar argumentos e comportamentos.</w:t>
      </w:r>
    </w:p>
    <w:p w14:paraId="40804B7B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b/>
          <w:bCs/>
          <w:lang w:val="pt-BR"/>
        </w:rPr>
        <w:t>Consultivo.</w:t>
      </w:r>
      <w:r w:rsidRPr="00803B5A">
        <w:rPr>
          <w:lang w:val="pt-BR"/>
        </w:rPr>
        <w:t xml:space="preserve"> Parte da escuta para entender prioridades e restrições. Funciona em decisões mais complexas. Pense na venda de um consórcio: antes do produto, vêm as perguntas sobre prazo, lance, taxa e objetivo do cliente. O vendedor atua como guia, reduz inseguranças e só então apresenta a melhor alternativa.</w:t>
      </w:r>
    </w:p>
    <w:p w14:paraId="14DC7B89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b/>
          <w:bCs/>
          <w:lang w:val="pt-BR"/>
        </w:rPr>
        <w:t>Técnico.</w:t>
      </w:r>
      <w:r w:rsidRPr="00803B5A">
        <w:rPr>
          <w:lang w:val="pt-BR"/>
        </w:rPr>
        <w:t xml:space="preserve"> Domina especificações, integrações e limites do produto. É vital em eletro, informática e B2B. Um notebook, por exemplo, não se vende só por preço; vende-se por processador, memória, uso pretendido e compatibilidades. O domínio técnico, somado a perguntas certas, diminui trocas e aumenta a confiança.</w:t>
      </w:r>
    </w:p>
    <w:p w14:paraId="697C060B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b/>
          <w:bCs/>
          <w:lang w:val="pt-BR"/>
        </w:rPr>
        <w:t>Relacional.</w:t>
      </w:r>
      <w:r w:rsidRPr="00803B5A">
        <w:rPr>
          <w:lang w:val="pt-BR"/>
        </w:rPr>
        <w:t xml:space="preserve"> Mantém contato ao longo do tempo e estimula a recompra. É o estilo típico de beleza, seguros e serviços locais. Grupos e listas de transmissão no WhatsApp, agenda de retornos e mensagens de “como foi a experiência?” são as ferramentas naturais desse perfil.</w:t>
      </w:r>
    </w:p>
    <w:p w14:paraId="5600B494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b/>
          <w:bCs/>
          <w:lang w:val="pt-BR"/>
        </w:rPr>
        <w:t>Fechador.</w:t>
      </w:r>
      <w:r w:rsidRPr="00803B5A">
        <w:rPr>
          <w:lang w:val="pt-BR"/>
        </w:rPr>
        <w:t xml:space="preserve"> Reduz indecisão com ofertas claras, ancoragem de preço e prazos definidos. Brilha no varejo de giro e em sazonalidades. Quando vem </w:t>
      </w:r>
      <w:r w:rsidRPr="00803B5A">
        <w:rPr>
          <w:b/>
          <w:bCs/>
          <w:lang w:val="pt-BR"/>
        </w:rPr>
        <w:t>depois</w:t>
      </w:r>
      <w:r w:rsidRPr="00803B5A">
        <w:rPr>
          <w:lang w:val="pt-BR"/>
        </w:rPr>
        <w:t xml:space="preserve"> de um bom diagnóstico e acompanhado de prova social, não soa como pressão: soa como ajuda para decidir.</w:t>
      </w:r>
    </w:p>
    <w:p w14:paraId="741C70C6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021F4210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Processo de vendas em sete passos (sem mistério)</w:t>
      </w:r>
    </w:p>
    <w:p w14:paraId="0436031C" w14:textId="77777777" w:rsidR="00803B5A" w:rsidRPr="00803B5A" w:rsidRDefault="00803B5A" w:rsidP="00803B5A">
      <w:pPr>
        <w:numPr>
          <w:ilvl w:val="0"/>
          <w:numId w:val="24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Preparação.</w:t>
      </w:r>
      <w:r w:rsidRPr="00803B5A">
        <w:rPr>
          <w:lang w:val="pt-BR"/>
        </w:rPr>
        <w:t xml:space="preserve"> Defina o ICP (perfil ideal de cliente) e organize seu portfólio em poucas opções (boa, melhor e premium). Tenha à mão as principais objeções e as respostas que funcionam.</w:t>
      </w:r>
    </w:p>
    <w:p w14:paraId="2721EB7E" w14:textId="77777777" w:rsidR="00803B5A" w:rsidRPr="00803B5A" w:rsidRDefault="00803B5A" w:rsidP="00803B5A">
      <w:pPr>
        <w:numPr>
          <w:ilvl w:val="0"/>
          <w:numId w:val="24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Abordagem.</w:t>
      </w:r>
      <w:r w:rsidRPr="00803B5A">
        <w:rPr>
          <w:lang w:val="pt-BR"/>
        </w:rPr>
        <w:t xml:space="preserve"> Receba bem no balcão, no direct ou no WhatsApp. Responder em até 15 minutos no horário comercial eleva a percepção de profissionalismo.</w:t>
      </w:r>
    </w:p>
    <w:p w14:paraId="5B541296" w14:textId="77777777" w:rsidR="00803B5A" w:rsidRPr="00803B5A" w:rsidRDefault="00803B5A" w:rsidP="00803B5A">
      <w:pPr>
        <w:numPr>
          <w:ilvl w:val="0"/>
          <w:numId w:val="24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Levantamento.</w:t>
      </w:r>
      <w:r w:rsidRPr="00803B5A">
        <w:rPr>
          <w:lang w:val="pt-BR"/>
        </w:rPr>
        <w:t xml:space="preserve"> Faça de três a cinco perguntas-chave antes de ofertar: para que vai usar? qual orçamento? qual prazo? quem decide?</w:t>
      </w:r>
    </w:p>
    <w:p w14:paraId="4359DC92" w14:textId="77777777" w:rsidR="00803B5A" w:rsidRPr="00803B5A" w:rsidRDefault="00803B5A" w:rsidP="00803B5A">
      <w:pPr>
        <w:numPr>
          <w:ilvl w:val="0"/>
          <w:numId w:val="24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Apresentação.</w:t>
      </w:r>
      <w:r w:rsidRPr="00803B5A">
        <w:rPr>
          <w:lang w:val="pt-BR"/>
        </w:rPr>
        <w:t xml:space="preserve"> Traduza características em benefícios ligados ao que a pessoa disse. Mostre imagens, avaliações e, se possível, um </w:t>
      </w:r>
      <w:proofErr w:type="spellStart"/>
      <w:r w:rsidRPr="00803B5A">
        <w:rPr>
          <w:lang w:val="pt-BR"/>
        </w:rPr>
        <w:t>mini-depoimento</w:t>
      </w:r>
      <w:proofErr w:type="spellEnd"/>
      <w:r w:rsidRPr="00803B5A">
        <w:rPr>
          <w:lang w:val="pt-BR"/>
        </w:rPr>
        <w:t>.</w:t>
      </w:r>
    </w:p>
    <w:p w14:paraId="696FA78D" w14:textId="77777777" w:rsidR="00803B5A" w:rsidRPr="00803B5A" w:rsidRDefault="00803B5A" w:rsidP="00803B5A">
      <w:pPr>
        <w:numPr>
          <w:ilvl w:val="0"/>
          <w:numId w:val="24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Objeções.</w:t>
      </w:r>
      <w:r w:rsidRPr="00803B5A">
        <w:rPr>
          <w:lang w:val="pt-BR"/>
        </w:rPr>
        <w:t xml:space="preserve"> Trate preço, prazo e garantia com transparência. Respostas preparadas evitam improvisos e alongam menos a negociação.</w:t>
      </w:r>
    </w:p>
    <w:p w14:paraId="7B7BB63E" w14:textId="77777777" w:rsidR="00803B5A" w:rsidRPr="00803B5A" w:rsidRDefault="00803B5A" w:rsidP="00803B5A">
      <w:pPr>
        <w:numPr>
          <w:ilvl w:val="0"/>
          <w:numId w:val="24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Fechamento.</w:t>
      </w:r>
      <w:r w:rsidRPr="00803B5A">
        <w:rPr>
          <w:lang w:val="pt-BR"/>
        </w:rPr>
        <w:t xml:space="preserve"> Ofereça </w:t>
      </w:r>
      <w:r w:rsidRPr="00803B5A">
        <w:rPr>
          <w:b/>
          <w:bCs/>
          <w:lang w:val="pt-BR"/>
        </w:rPr>
        <w:t>duas alternativas</w:t>
      </w:r>
      <w:r w:rsidRPr="00803B5A">
        <w:rPr>
          <w:lang w:val="pt-BR"/>
        </w:rPr>
        <w:t xml:space="preserve"> (à vista com vantagem ou parcelado com bônus) para facilitar a escolha.</w:t>
      </w:r>
    </w:p>
    <w:p w14:paraId="540B698D" w14:textId="77777777" w:rsidR="00803B5A" w:rsidRPr="00803B5A" w:rsidRDefault="00803B5A" w:rsidP="00803B5A">
      <w:pPr>
        <w:numPr>
          <w:ilvl w:val="0"/>
          <w:numId w:val="24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Pós-venda.</w:t>
      </w:r>
      <w:r w:rsidRPr="00803B5A">
        <w:rPr>
          <w:lang w:val="pt-BR"/>
        </w:rPr>
        <w:t xml:space="preserve"> Confirme a entrega, pergunte sobre a experiência e </w:t>
      </w:r>
      <w:r w:rsidRPr="00803B5A">
        <w:rPr>
          <w:b/>
          <w:bCs/>
          <w:lang w:val="pt-BR"/>
        </w:rPr>
        <w:t>peça avaliação pública</w:t>
      </w:r>
      <w:r w:rsidRPr="00803B5A">
        <w:rPr>
          <w:lang w:val="pt-BR"/>
        </w:rPr>
        <w:t>. Em seguida, deixe um convite simples de recompra.</w:t>
      </w:r>
    </w:p>
    <w:p w14:paraId="54DD17F8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40ED6574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Como integrar Marketing e Vendas sem aumentar sua carga</w:t>
      </w:r>
    </w:p>
    <w:p w14:paraId="6E59DD3E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08898604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t xml:space="preserve">Comece com um </w:t>
      </w:r>
      <w:r w:rsidRPr="00803B5A">
        <w:rPr>
          <w:b/>
          <w:bCs/>
          <w:lang w:val="pt-BR"/>
        </w:rPr>
        <w:t>objetivo mensal</w:t>
      </w:r>
      <w:r w:rsidRPr="00803B5A">
        <w:rPr>
          <w:lang w:val="pt-BR"/>
        </w:rPr>
        <w:t xml:space="preserve"> e desdobre em metas semanais: quantas conversas iniciar, quantas propostas enviar e quantos fechamentos buscar. No WhatsApp Business, use </w:t>
      </w:r>
      <w:r w:rsidRPr="00803B5A">
        <w:rPr>
          <w:b/>
          <w:bCs/>
          <w:lang w:val="pt-BR"/>
        </w:rPr>
        <w:t>etiquetas por etapa</w:t>
      </w:r>
      <w:r w:rsidRPr="00803B5A">
        <w:rPr>
          <w:lang w:val="pt-BR"/>
        </w:rPr>
        <w:t xml:space="preserve"> (Novo, Proposta, Negociação, Fechado) e </w:t>
      </w:r>
      <w:r w:rsidRPr="00803B5A">
        <w:rPr>
          <w:b/>
          <w:bCs/>
          <w:lang w:val="pt-BR"/>
        </w:rPr>
        <w:t>respostas rápidas</w:t>
      </w:r>
      <w:r w:rsidRPr="00803B5A">
        <w:rPr>
          <w:lang w:val="pt-BR"/>
        </w:rPr>
        <w:t xml:space="preserve"> para dúvidas recorrentes. Em marketing, priorize conteúdos que </w:t>
      </w:r>
      <w:r w:rsidRPr="00803B5A">
        <w:rPr>
          <w:b/>
          <w:bCs/>
          <w:lang w:val="pt-BR"/>
        </w:rPr>
        <w:t>geram confiança</w:t>
      </w:r>
      <w:r w:rsidRPr="00803B5A">
        <w:rPr>
          <w:lang w:val="pt-BR"/>
        </w:rPr>
        <w:t xml:space="preserve">: antes/depois, bastidores, depoimentos curtos, demonstrações </w:t>
      </w:r>
      <w:r w:rsidRPr="00803B5A">
        <w:rPr>
          <w:lang w:val="pt-BR"/>
        </w:rPr>
        <w:lastRenderedPageBreak/>
        <w:t xml:space="preserve">simples. Em vez de espalhar esforços, </w:t>
      </w:r>
      <w:r w:rsidRPr="00803B5A">
        <w:rPr>
          <w:b/>
          <w:bCs/>
          <w:lang w:val="pt-BR"/>
        </w:rPr>
        <w:t>traga tudo para um ponto de conversão</w:t>
      </w:r>
      <w:r w:rsidRPr="00803B5A">
        <w:rPr>
          <w:lang w:val="pt-BR"/>
        </w:rPr>
        <w:t xml:space="preserve"> (normalmente o WhatsApp) e garanta atendimento humano e ágil.</w:t>
      </w:r>
    </w:p>
    <w:p w14:paraId="79101EF4" w14:textId="77777777" w:rsid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1EE70FE9" w14:textId="6CC267AC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t xml:space="preserve">Ao fechar cada venda, registre </w:t>
      </w:r>
      <w:r w:rsidRPr="00803B5A">
        <w:rPr>
          <w:b/>
          <w:bCs/>
          <w:lang w:val="pt-BR"/>
        </w:rPr>
        <w:t>motivo da compra</w:t>
      </w:r>
      <w:r w:rsidRPr="00803B5A">
        <w:rPr>
          <w:lang w:val="pt-BR"/>
        </w:rPr>
        <w:t xml:space="preserve">, </w:t>
      </w:r>
      <w:r w:rsidRPr="00803B5A">
        <w:rPr>
          <w:b/>
          <w:bCs/>
          <w:lang w:val="pt-BR"/>
        </w:rPr>
        <w:t>itens de interesse</w:t>
      </w:r>
      <w:r w:rsidRPr="00803B5A">
        <w:rPr>
          <w:lang w:val="pt-BR"/>
        </w:rPr>
        <w:t xml:space="preserve"> e </w:t>
      </w:r>
      <w:r w:rsidRPr="00803B5A">
        <w:rPr>
          <w:b/>
          <w:bCs/>
          <w:lang w:val="pt-BR"/>
        </w:rPr>
        <w:t>data ideal de retorno</w:t>
      </w:r>
      <w:r w:rsidRPr="00803B5A">
        <w:rPr>
          <w:lang w:val="pt-BR"/>
        </w:rPr>
        <w:t xml:space="preserve"> numa planilha/CRM. Uma rotina semanal de uma hora para revisitar contatos evita que oportunidades esfriem e cria </w:t>
      </w:r>
      <w:r w:rsidRPr="00803B5A">
        <w:rPr>
          <w:b/>
          <w:bCs/>
          <w:lang w:val="pt-BR"/>
        </w:rPr>
        <w:t>carteira ativa</w:t>
      </w:r>
      <w:r w:rsidRPr="00803B5A">
        <w:rPr>
          <w:lang w:val="pt-BR"/>
        </w:rPr>
        <w:t>, que rende indicações.</w:t>
      </w:r>
    </w:p>
    <w:p w14:paraId="215A29EC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1B071921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Exemplos brasileiros para se inspirar</w:t>
      </w:r>
    </w:p>
    <w:p w14:paraId="7A5BCB05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2E887C53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b/>
          <w:bCs/>
          <w:lang w:val="pt-BR"/>
        </w:rPr>
        <w:t>Magalu.</w:t>
      </w:r>
      <w:r w:rsidRPr="00803B5A">
        <w:rPr>
          <w:lang w:val="pt-BR"/>
        </w:rPr>
        <w:t xml:space="preserve"> A empresa aproximou vitrine e checkout ao levar catálogo e jornada de compra para o WhatsApp. Para a pequena empresa, a lição é direta: </w:t>
      </w:r>
      <w:r w:rsidRPr="00803B5A">
        <w:rPr>
          <w:b/>
          <w:bCs/>
          <w:lang w:val="pt-BR"/>
        </w:rPr>
        <w:t>reduzir cliques e fricção aumenta a conversão</w:t>
      </w:r>
      <w:r w:rsidRPr="00803B5A">
        <w:rPr>
          <w:lang w:val="pt-BR"/>
        </w:rPr>
        <w:t>.</w:t>
      </w:r>
    </w:p>
    <w:p w14:paraId="45163938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br/>
      </w:r>
      <w:r w:rsidRPr="00803B5A">
        <w:rPr>
          <w:b/>
          <w:bCs/>
          <w:lang w:val="pt-BR"/>
        </w:rPr>
        <w:t>Grupo Boticário.</w:t>
      </w:r>
      <w:r w:rsidRPr="00803B5A">
        <w:rPr>
          <w:lang w:val="pt-BR"/>
        </w:rPr>
        <w:t xml:space="preserve"> Comunidades no WhatsApp e venda direta digital mantêm proximidade e frequência de contato. O resultado é mais recompra com custo menor de aquisição.</w:t>
      </w:r>
    </w:p>
    <w:p w14:paraId="009DF49C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br/>
      </w:r>
      <w:r w:rsidRPr="00803B5A">
        <w:rPr>
          <w:b/>
          <w:bCs/>
          <w:lang w:val="pt-BR"/>
        </w:rPr>
        <w:t>Varejo de giro.</w:t>
      </w:r>
      <w:r w:rsidRPr="00803B5A">
        <w:rPr>
          <w:lang w:val="pt-BR"/>
        </w:rPr>
        <w:t xml:space="preserve"> Em moda e cosméticos, lojas que pedem avaliação no Google após a entrega, e 7 dias depois fazem um “lembrete gentil” com novidade ou kit pequeno, constroem reputação pública e </w:t>
      </w:r>
      <w:r w:rsidRPr="00803B5A">
        <w:rPr>
          <w:b/>
          <w:bCs/>
          <w:lang w:val="pt-BR"/>
        </w:rPr>
        <w:t>voltam a vender mais rápido</w:t>
      </w:r>
      <w:r w:rsidRPr="00803B5A">
        <w:rPr>
          <w:lang w:val="pt-BR"/>
        </w:rPr>
        <w:t xml:space="preserve"> para a mesma base.</w:t>
      </w:r>
    </w:p>
    <w:p w14:paraId="46BDC14A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78AD0BB2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Métricas mínimas que cabem no bolso</w:t>
      </w:r>
    </w:p>
    <w:p w14:paraId="21A6B2D6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1327894C" w14:textId="77777777" w:rsidR="00803B5A" w:rsidRPr="00803B5A" w:rsidRDefault="00803B5A" w:rsidP="00803B5A">
      <w:pPr>
        <w:numPr>
          <w:ilvl w:val="0"/>
          <w:numId w:val="25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Prazo de resposta:</w:t>
      </w:r>
      <w:r w:rsidRPr="00803B5A">
        <w:rPr>
          <w:lang w:val="pt-BR"/>
        </w:rPr>
        <w:t xml:space="preserve"> até 15 minutos no horário comercial.</w:t>
      </w:r>
    </w:p>
    <w:p w14:paraId="6ECADC02" w14:textId="77777777" w:rsidR="00803B5A" w:rsidRPr="00803B5A" w:rsidRDefault="00803B5A" w:rsidP="00803B5A">
      <w:pPr>
        <w:numPr>
          <w:ilvl w:val="0"/>
          <w:numId w:val="25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Taxa de proposta:</w:t>
      </w:r>
      <w:r w:rsidRPr="00803B5A">
        <w:rPr>
          <w:lang w:val="pt-BR"/>
        </w:rPr>
        <w:t xml:space="preserve"> crescer semanalmente a fatia de interessados que recebem oferta clara — se está baixo, o problema é abordagem/diagnóstico.</w:t>
      </w:r>
    </w:p>
    <w:p w14:paraId="776729CA" w14:textId="77777777" w:rsidR="00803B5A" w:rsidRPr="00803B5A" w:rsidRDefault="00803B5A" w:rsidP="00803B5A">
      <w:pPr>
        <w:numPr>
          <w:ilvl w:val="0"/>
          <w:numId w:val="25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Taxa de fechamento:</w:t>
      </w:r>
      <w:r w:rsidRPr="00803B5A">
        <w:rPr>
          <w:lang w:val="pt-BR"/>
        </w:rPr>
        <w:t xml:space="preserve"> acompanhe a razão </w:t>
      </w:r>
      <w:proofErr w:type="spellStart"/>
      <w:r w:rsidRPr="00803B5A">
        <w:rPr>
          <w:lang w:val="pt-BR"/>
        </w:rPr>
        <w:t>proposta→venda</w:t>
      </w:r>
      <w:proofErr w:type="spellEnd"/>
      <w:r w:rsidRPr="00803B5A">
        <w:rPr>
          <w:lang w:val="pt-BR"/>
        </w:rPr>
        <w:t xml:space="preserve"> e teste variações de oferta e argumentos.</w:t>
      </w:r>
    </w:p>
    <w:p w14:paraId="4BBB2E55" w14:textId="77777777" w:rsidR="00803B5A" w:rsidRPr="00803B5A" w:rsidRDefault="00803B5A" w:rsidP="00803B5A">
      <w:pPr>
        <w:numPr>
          <w:ilvl w:val="0"/>
          <w:numId w:val="25"/>
        </w:numPr>
        <w:spacing w:after="2" w:line="259" w:lineRule="auto"/>
        <w:jc w:val="left"/>
        <w:rPr>
          <w:lang w:val="pt-BR"/>
        </w:rPr>
      </w:pPr>
      <w:r w:rsidRPr="00803B5A">
        <w:rPr>
          <w:b/>
          <w:bCs/>
          <w:lang w:val="pt-BR"/>
        </w:rPr>
        <w:t>Recorrência:</w:t>
      </w:r>
      <w:r w:rsidRPr="00803B5A">
        <w:rPr>
          <w:lang w:val="pt-BR"/>
        </w:rPr>
        <w:t xml:space="preserve"> reativar clientes custa menos do que captar; programe lembretes de 30/60/90 dias conforme seu ciclo.</w:t>
      </w:r>
    </w:p>
    <w:p w14:paraId="66ED47C5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37E7490D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3EEA548F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Checklist para começar hoje</w:t>
      </w:r>
    </w:p>
    <w:p w14:paraId="3EBACDD0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1F767291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t xml:space="preserve">Defina seu cliente ideal. Organize o portfólio em poucas opções. Configure o WhatsApp Business com catálogo e respostas rápidas. Crie um </w:t>
      </w:r>
      <w:proofErr w:type="spellStart"/>
      <w:r w:rsidRPr="00803B5A">
        <w:rPr>
          <w:lang w:val="pt-BR"/>
        </w:rPr>
        <w:t>roteirinho</w:t>
      </w:r>
      <w:proofErr w:type="spellEnd"/>
      <w:r w:rsidRPr="00803B5A">
        <w:rPr>
          <w:lang w:val="pt-BR"/>
        </w:rPr>
        <w:t xml:space="preserve"> de cinco perguntas para diagnóstico. Padronize respostas às objeções mais comuns. Ofereça sempre duas alternativas de fechamento. Não encerre nenhuma venda sem programar o </w:t>
      </w:r>
      <w:r w:rsidRPr="00803B5A">
        <w:rPr>
          <w:b/>
          <w:bCs/>
          <w:lang w:val="pt-BR"/>
        </w:rPr>
        <w:t>pós-venda com pedido de avaliação pública</w:t>
      </w:r>
      <w:r w:rsidRPr="00803B5A">
        <w:rPr>
          <w:lang w:val="pt-BR"/>
        </w:rPr>
        <w:t>.</w:t>
      </w:r>
    </w:p>
    <w:p w14:paraId="1E15DB87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47937C05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Conclusão</w:t>
      </w:r>
    </w:p>
    <w:p w14:paraId="0009AB94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0E08057D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  <w:r w:rsidRPr="00803B5A">
        <w:rPr>
          <w:lang w:val="pt-BR"/>
        </w:rPr>
        <w:t xml:space="preserve">Marketing </w:t>
      </w:r>
      <w:r w:rsidRPr="00803B5A">
        <w:rPr>
          <w:b/>
          <w:bCs/>
          <w:lang w:val="pt-BR"/>
        </w:rPr>
        <w:t>atrai</w:t>
      </w:r>
      <w:r w:rsidRPr="00803B5A">
        <w:rPr>
          <w:lang w:val="pt-BR"/>
        </w:rPr>
        <w:t xml:space="preserve"> e educa; Vendas </w:t>
      </w:r>
      <w:r w:rsidRPr="00803B5A">
        <w:rPr>
          <w:b/>
          <w:bCs/>
          <w:lang w:val="pt-BR"/>
        </w:rPr>
        <w:t>conduzem</w:t>
      </w:r>
      <w:r w:rsidRPr="00803B5A">
        <w:rPr>
          <w:lang w:val="pt-BR"/>
        </w:rPr>
        <w:t xml:space="preserve"> e fidelizam. Quando o pequeno negócio combina </w:t>
      </w:r>
      <w:r w:rsidRPr="00803B5A">
        <w:rPr>
          <w:b/>
          <w:bCs/>
          <w:lang w:val="pt-BR"/>
        </w:rPr>
        <w:t>processo simples</w:t>
      </w:r>
      <w:r w:rsidRPr="00803B5A">
        <w:rPr>
          <w:lang w:val="pt-BR"/>
        </w:rPr>
        <w:t xml:space="preserve">, </w:t>
      </w:r>
      <w:r w:rsidRPr="00803B5A">
        <w:rPr>
          <w:b/>
          <w:bCs/>
          <w:lang w:val="pt-BR"/>
        </w:rPr>
        <w:t>atendimento humano ágil</w:t>
      </w:r>
      <w:r w:rsidRPr="00803B5A">
        <w:rPr>
          <w:lang w:val="pt-BR"/>
        </w:rPr>
        <w:t xml:space="preserve"> e </w:t>
      </w:r>
      <w:r w:rsidRPr="00803B5A">
        <w:rPr>
          <w:b/>
          <w:bCs/>
          <w:lang w:val="pt-BR"/>
        </w:rPr>
        <w:t>prova social pública</w:t>
      </w:r>
      <w:r w:rsidRPr="00803B5A">
        <w:rPr>
          <w:lang w:val="pt-BR"/>
        </w:rPr>
        <w:t xml:space="preserve">, nasce um ciclo virtuoso: mais confiança, mais conversões e mais recompras. Não é sobre </w:t>
      </w:r>
      <w:r w:rsidRPr="00803B5A">
        <w:rPr>
          <w:lang w:val="pt-BR"/>
        </w:rPr>
        <w:lastRenderedPageBreak/>
        <w:t xml:space="preserve">fazer tudo; é sobre fazer o </w:t>
      </w:r>
      <w:r w:rsidRPr="00803B5A">
        <w:rPr>
          <w:b/>
          <w:bCs/>
          <w:lang w:val="pt-BR"/>
        </w:rPr>
        <w:t>básico com consistência</w:t>
      </w:r>
      <w:r w:rsidRPr="00803B5A">
        <w:rPr>
          <w:lang w:val="pt-BR"/>
        </w:rPr>
        <w:t xml:space="preserve">. Comece pequeno, meça, ajuste e repita. O seu cliente já está no WhatsApp — </w:t>
      </w:r>
      <w:r w:rsidRPr="00803B5A">
        <w:rPr>
          <w:b/>
          <w:bCs/>
          <w:lang w:val="pt-BR"/>
        </w:rPr>
        <w:t>esteja lá com método e propósito</w:t>
      </w:r>
      <w:r w:rsidRPr="00803B5A">
        <w:rPr>
          <w:lang w:val="pt-BR"/>
        </w:rPr>
        <w:t>.</w:t>
      </w:r>
    </w:p>
    <w:p w14:paraId="64C75324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lang w:val="pt-BR"/>
        </w:rPr>
      </w:pPr>
    </w:p>
    <w:p w14:paraId="29C9F758" w14:textId="77777777" w:rsid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4DCD858E" w14:textId="7A805F03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  <w:r w:rsidRPr="00803B5A">
        <w:rPr>
          <w:b/>
          <w:bCs/>
          <w:lang w:val="pt-BR"/>
        </w:rPr>
        <w:t>Referências selecionadas</w:t>
      </w:r>
    </w:p>
    <w:p w14:paraId="60897B6A" w14:textId="77777777" w:rsidR="00803B5A" w:rsidRPr="00803B5A" w:rsidRDefault="00803B5A" w:rsidP="00803B5A">
      <w:pPr>
        <w:spacing w:after="2" w:line="259" w:lineRule="auto"/>
        <w:ind w:left="0" w:firstLine="0"/>
        <w:jc w:val="left"/>
        <w:rPr>
          <w:b/>
          <w:bCs/>
          <w:lang w:val="pt-BR"/>
        </w:rPr>
      </w:pPr>
    </w:p>
    <w:p w14:paraId="155081C1" w14:textId="77777777" w:rsidR="00803B5A" w:rsidRPr="00803B5A" w:rsidRDefault="00803B5A" w:rsidP="00803B5A">
      <w:pPr>
        <w:numPr>
          <w:ilvl w:val="0"/>
          <w:numId w:val="26"/>
        </w:numPr>
        <w:spacing w:after="2" w:line="259" w:lineRule="auto"/>
        <w:jc w:val="left"/>
        <w:rPr>
          <w:lang w:val="pt-BR"/>
        </w:rPr>
      </w:pPr>
      <w:r w:rsidRPr="00803B5A">
        <w:rPr>
          <w:lang w:val="pt-BR"/>
        </w:rPr>
        <w:t xml:space="preserve">NIQ </w:t>
      </w:r>
      <w:proofErr w:type="spellStart"/>
      <w:r w:rsidRPr="00803B5A">
        <w:rPr>
          <w:lang w:val="pt-BR"/>
        </w:rPr>
        <w:t>Ebit</w:t>
      </w:r>
      <w:proofErr w:type="spellEnd"/>
      <w:r w:rsidRPr="00803B5A">
        <w:rPr>
          <w:lang w:val="pt-BR"/>
        </w:rPr>
        <w:t xml:space="preserve"> — </w:t>
      </w:r>
      <w:proofErr w:type="spellStart"/>
      <w:r w:rsidRPr="00803B5A">
        <w:rPr>
          <w:i/>
          <w:iCs/>
          <w:lang w:val="pt-BR"/>
        </w:rPr>
        <w:t>Webshoppers</w:t>
      </w:r>
      <w:proofErr w:type="spellEnd"/>
      <w:r w:rsidRPr="00803B5A">
        <w:rPr>
          <w:lang w:val="pt-BR"/>
        </w:rPr>
        <w:t xml:space="preserve"> 2024/2025 (panorama do e-commerce brasileiro).</w:t>
      </w:r>
    </w:p>
    <w:p w14:paraId="4C8E8056" w14:textId="77777777" w:rsidR="00803B5A" w:rsidRPr="00803B5A" w:rsidRDefault="00803B5A" w:rsidP="00803B5A">
      <w:pPr>
        <w:numPr>
          <w:ilvl w:val="0"/>
          <w:numId w:val="26"/>
        </w:numPr>
        <w:spacing w:after="2" w:line="259" w:lineRule="auto"/>
        <w:jc w:val="left"/>
        <w:rPr>
          <w:lang w:val="pt-BR"/>
        </w:rPr>
      </w:pPr>
      <w:r w:rsidRPr="00803B5A">
        <w:rPr>
          <w:lang w:val="pt-BR"/>
        </w:rPr>
        <w:t xml:space="preserve">E-commerce Brasil (2024) — comportamento do consumidor e pesquisa </w:t>
      </w:r>
      <w:proofErr w:type="spellStart"/>
      <w:r w:rsidRPr="00803B5A">
        <w:rPr>
          <w:lang w:val="pt-BR"/>
        </w:rPr>
        <w:t>pré</w:t>
      </w:r>
      <w:proofErr w:type="spellEnd"/>
      <w:r w:rsidRPr="00803B5A">
        <w:rPr>
          <w:lang w:val="pt-BR"/>
        </w:rPr>
        <w:t>-compra.</w:t>
      </w:r>
    </w:p>
    <w:p w14:paraId="11DE3810" w14:textId="77777777" w:rsidR="00803B5A" w:rsidRPr="00803B5A" w:rsidRDefault="00803B5A" w:rsidP="00803B5A">
      <w:pPr>
        <w:numPr>
          <w:ilvl w:val="0"/>
          <w:numId w:val="26"/>
        </w:numPr>
        <w:spacing w:after="2" w:line="259" w:lineRule="auto"/>
        <w:jc w:val="left"/>
        <w:rPr>
          <w:lang w:val="pt-BR"/>
        </w:rPr>
      </w:pPr>
      <w:r w:rsidRPr="00803B5A">
        <w:rPr>
          <w:lang w:val="pt-BR"/>
        </w:rPr>
        <w:t>Sebrae — participação das MPE no PIB e geração de empregos no Brasil.</w:t>
      </w:r>
    </w:p>
    <w:p w14:paraId="151988F8" w14:textId="77777777" w:rsidR="00803B5A" w:rsidRPr="00803B5A" w:rsidRDefault="00803B5A" w:rsidP="00803B5A">
      <w:pPr>
        <w:numPr>
          <w:ilvl w:val="0"/>
          <w:numId w:val="26"/>
        </w:numPr>
        <w:spacing w:after="2" w:line="259" w:lineRule="auto"/>
        <w:jc w:val="left"/>
        <w:rPr>
          <w:lang w:val="pt-BR"/>
        </w:rPr>
      </w:pPr>
      <w:r w:rsidRPr="00803B5A">
        <w:rPr>
          <w:lang w:val="pt-BR"/>
        </w:rPr>
        <w:t>Casos públicos: Magalu (catálogo e jornada no WhatsApp) e Grupo Boticário (comunidades e venda direta digital).</w:t>
      </w:r>
    </w:p>
    <w:p w14:paraId="04C7F617" w14:textId="77777777" w:rsidR="00957C29" w:rsidRPr="00957C29" w:rsidRDefault="00957C29" w:rsidP="00957C29">
      <w:pPr>
        <w:spacing w:after="2" w:line="259" w:lineRule="auto"/>
        <w:jc w:val="left"/>
        <w:rPr>
          <w:b/>
          <w:bCs/>
          <w:lang w:val="pt-BR"/>
        </w:rPr>
      </w:pPr>
      <w:r w:rsidRPr="00957C29">
        <w:rPr>
          <w:b/>
          <w:bCs/>
          <w:lang w:val="pt-BR"/>
        </w:rPr>
        <w:t>Agradecimentos</w:t>
      </w:r>
    </w:p>
    <w:p w14:paraId="06387FDD" w14:textId="77777777" w:rsidR="00957C29" w:rsidRPr="00957C29" w:rsidRDefault="00957C29" w:rsidP="00957C29">
      <w:pPr>
        <w:spacing w:after="2" w:line="259" w:lineRule="auto"/>
        <w:ind w:left="0" w:firstLine="0"/>
        <w:jc w:val="left"/>
        <w:rPr>
          <w:lang w:val="pt-BR"/>
        </w:rPr>
      </w:pPr>
    </w:p>
    <w:p w14:paraId="0FA84CB1" w14:textId="21DF63E9" w:rsidR="00803B5A" w:rsidRPr="00803B5A" w:rsidRDefault="00957C29" w:rsidP="00957C29">
      <w:pPr>
        <w:spacing w:after="2" w:line="259" w:lineRule="auto"/>
        <w:ind w:left="0" w:firstLine="0"/>
        <w:jc w:val="left"/>
        <w:rPr>
          <w:lang w:val="pt-BR"/>
        </w:rPr>
      </w:pPr>
      <w:r w:rsidRPr="00957C29">
        <w:rPr>
          <w:lang w:val="pt-BR"/>
        </w:rPr>
        <w:t>Agradeço aos colegas de grupo pelo apoio e pelas contribuições durante o desenvolvimento deste trabalho: Daniel Silva de Jesus, Fabiano Martins e Leonardo Rodrigues Dutra.</w:t>
      </w:r>
    </w:p>
    <w:p w14:paraId="2634F496" w14:textId="77777777" w:rsidR="007007EB" w:rsidRPr="003A7137" w:rsidRDefault="00657F9B">
      <w:pPr>
        <w:spacing w:after="2" w:line="259" w:lineRule="auto"/>
        <w:ind w:left="0" w:firstLine="0"/>
        <w:jc w:val="left"/>
        <w:rPr>
          <w:lang w:val="pt-BR"/>
        </w:rPr>
      </w:pPr>
      <w:r w:rsidRPr="003A7137">
        <w:rPr>
          <w:lang w:val="pt-BR"/>
        </w:rPr>
        <w:t xml:space="preserve"> </w:t>
      </w:r>
    </w:p>
    <w:sectPr w:rsidR="007007EB" w:rsidRPr="003A71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5" w:h="16840"/>
      <w:pgMar w:top="1427" w:right="744" w:bottom="1427" w:left="1701" w:header="419" w:footer="7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2FB8D" w14:textId="77777777" w:rsidR="00752612" w:rsidRDefault="00752612">
      <w:pPr>
        <w:spacing w:after="0" w:line="240" w:lineRule="auto"/>
      </w:pPr>
      <w:r>
        <w:separator/>
      </w:r>
    </w:p>
  </w:endnote>
  <w:endnote w:type="continuationSeparator" w:id="0">
    <w:p w14:paraId="72915A72" w14:textId="77777777" w:rsidR="00752612" w:rsidRDefault="007526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436AE" w14:textId="77777777" w:rsidR="007007EB" w:rsidRDefault="00657F9B">
    <w:pPr>
      <w:spacing w:after="0" w:line="259" w:lineRule="auto"/>
      <w:ind w:left="0" w:right="95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ptos" w:eastAsia="Aptos" w:hAnsi="Aptos" w:cs="Aptos"/>
        <w:sz w:val="22"/>
      </w:rPr>
      <w:t>1</w:t>
    </w:r>
    <w:r>
      <w:rPr>
        <w:rFonts w:ascii="Aptos" w:eastAsia="Aptos" w:hAnsi="Aptos" w:cs="Aptos"/>
        <w:sz w:val="22"/>
      </w:rPr>
      <w:fldChar w:fldCharType="end"/>
    </w:r>
    <w:r>
      <w:rPr>
        <w:rFonts w:ascii="Aptos" w:eastAsia="Aptos" w:hAnsi="Aptos" w:cs="Aptos"/>
        <w:sz w:val="22"/>
      </w:rPr>
      <w:t xml:space="preserve"> </w:t>
    </w:r>
  </w:p>
  <w:p w14:paraId="7882984F" w14:textId="77777777" w:rsidR="007007EB" w:rsidRDefault="00657F9B">
    <w:pPr>
      <w:spacing w:after="0" w:line="259" w:lineRule="auto"/>
      <w:ind w:left="0" w:firstLine="0"/>
      <w:jc w:val="left"/>
    </w:pPr>
    <w:r>
      <w:rPr>
        <w:rFonts w:ascii="Aptos" w:eastAsia="Aptos" w:hAnsi="Aptos" w:cs="Aptos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E89CE" w14:textId="77777777" w:rsidR="007007EB" w:rsidRDefault="00657F9B">
    <w:pPr>
      <w:spacing w:after="0" w:line="259" w:lineRule="auto"/>
      <w:ind w:left="0" w:right="95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ptos" w:eastAsia="Aptos" w:hAnsi="Aptos" w:cs="Aptos"/>
        <w:sz w:val="22"/>
      </w:rPr>
      <w:t>1</w:t>
    </w:r>
    <w:r>
      <w:rPr>
        <w:rFonts w:ascii="Aptos" w:eastAsia="Aptos" w:hAnsi="Aptos" w:cs="Aptos"/>
        <w:sz w:val="22"/>
      </w:rPr>
      <w:fldChar w:fldCharType="end"/>
    </w:r>
    <w:r>
      <w:rPr>
        <w:rFonts w:ascii="Aptos" w:eastAsia="Aptos" w:hAnsi="Aptos" w:cs="Aptos"/>
        <w:sz w:val="22"/>
      </w:rPr>
      <w:t xml:space="preserve"> </w:t>
    </w:r>
  </w:p>
  <w:p w14:paraId="2CD96E9E" w14:textId="77777777" w:rsidR="007007EB" w:rsidRDefault="00657F9B">
    <w:pPr>
      <w:spacing w:after="0" w:line="259" w:lineRule="auto"/>
      <w:ind w:left="0" w:firstLine="0"/>
      <w:jc w:val="left"/>
    </w:pPr>
    <w:r>
      <w:rPr>
        <w:rFonts w:ascii="Aptos" w:eastAsia="Aptos" w:hAnsi="Aptos" w:cs="Aptos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B6AC4" w14:textId="77777777" w:rsidR="007007EB" w:rsidRDefault="00657F9B">
    <w:pPr>
      <w:spacing w:after="0" w:line="259" w:lineRule="auto"/>
      <w:ind w:left="0" w:right="95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ptos" w:eastAsia="Aptos" w:hAnsi="Aptos" w:cs="Aptos"/>
        <w:sz w:val="22"/>
      </w:rPr>
      <w:t>1</w:t>
    </w:r>
    <w:r>
      <w:rPr>
        <w:rFonts w:ascii="Aptos" w:eastAsia="Aptos" w:hAnsi="Aptos" w:cs="Aptos"/>
        <w:sz w:val="22"/>
      </w:rPr>
      <w:fldChar w:fldCharType="end"/>
    </w:r>
    <w:r>
      <w:rPr>
        <w:rFonts w:ascii="Aptos" w:eastAsia="Aptos" w:hAnsi="Aptos" w:cs="Aptos"/>
        <w:sz w:val="22"/>
      </w:rPr>
      <w:t xml:space="preserve"> </w:t>
    </w:r>
  </w:p>
  <w:p w14:paraId="1B4BD1F9" w14:textId="77777777" w:rsidR="007007EB" w:rsidRDefault="00657F9B">
    <w:pPr>
      <w:spacing w:after="0" w:line="259" w:lineRule="auto"/>
      <w:ind w:left="0" w:firstLine="0"/>
      <w:jc w:val="left"/>
    </w:pPr>
    <w:r>
      <w:rPr>
        <w:rFonts w:ascii="Aptos" w:eastAsia="Aptos" w:hAnsi="Aptos" w:cs="Aptos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1C329" w14:textId="77777777" w:rsidR="00752612" w:rsidRDefault="00752612">
      <w:pPr>
        <w:spacing w:after="0" w:line="240" w:lineRule="auto"/>
      </w:pPr>
      <w:r>
        <w:separator/>
      </w:r>
    </w:p>
  </w:footnote>
  <w:footnote w:type="continuationSeparator" w:id="0">
    <w:p w14:paraId="46B71134" w14:textId="77777777" w:rsidR="00752612" w:rsidRDefault="007526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A2A73" w14:textId="77777777" w:rsidR="007007EB" w:rsidRDefault="00657F9B">
    <w:pPr>
      <w:spacing w:after="0" w:line="259" w:lineRule="auto"/>
      <w:ind w:left="-1701" w:right="4337" w:firstLine="0"/>
      <w:jc w:val="lef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281158DD" wp14:editId="3C8ADE97">
          <wp:simplePos x="0" y="0"/>
          <wp:positionH relativeFrom="page">
            <wp:posOffset>3120390</wp:posOffset>
          </wp:positionH>
          <wp:positionV relativeFrom="page">
            <wp:posOffset>265811</wp:posOffset>
          </wp:positionV>
          <wp:extent cx="1212850" cy="711200"/>
          <wp:effectExtent l="0" t="0" r="0" b="0"/>
          <wp:wrapSquare wrapText="bothSides"/>
          <wp:docPr id="2610" name="Picture 26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0" name="Picture 26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285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89FB5" w14:textId="77777777" w:rsidR="007007EB" w:rsidRDefault="00657F9B">
    <w:pPr>
      <w:spacing w:after="0" w:line="259" w:lineRule="auto"/>
      <w:ind w:left="-1701" w:right="4337" w:firstLine="0"/>
      <w:jc w:val="lef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68A2B8F" wp14:editId="6DB5EB95">
          <wp:simplePos x="0" y="0"/>
          <wp:positionH relativeFrom="page">
            <wp:posOffset>3120390</wp:posOffset>
          </wp:positionH>
          <wp:positionV relativeFrom="page">
            <wp:posOffset>265811</wp:posOffset>
          </wp:positionV>
          <wp:extent cx="1212850" cy="711200"/>
          <wp:effectExtent l="0" t="0" r="0" b="0"/>
          <wp:wrapSquare wrapText="bothSides"/>
          <wp:docPr id="1" name="Picture 26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0" name="Picture 26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285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ACEAF" w14:textId="77777777" w:rsidR="007007EB" w:rsidRDefault="00657F9B">
    <w:pPr>
      <w:spacing w:after="0" w:line="259" w:lineRule="auto"/>
      <w:ind w:left="-1701" w:right="4337" w:firstLine="0"/>
      <w:jc w:val="lef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71B9CC6" wp14:editId="795A5C7A">
          <wp:simplePos x="0" y="0"/>
          <wp:positionH relativeFrom="page">
            <wp:posOffset>3120390</wp:posOffset>
          </wp:positionH>
          <wp:positionV relativeFrom="page">
            <wp:posOffset>265811</wp:posOffset>
          </wp:positionV>
          <wp:extent cx="1212850" cy="711200"/>
          <wp:effectExtent l="0" t="0" r="0" b="0"/>
          <wp:wrapSquare wrapText="bothSides"/>
          <wp:docPr id="2" name="Picture 26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0" name="Picture 26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285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F1CA1"/>
    <w:multiLevelType w:val="hybridMultilevel"/>
    <w:tmpl w:val="E49E44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30A84"/>
    <w:multiLevelType w:val="hybridMultilevel"/>
    <w:tmpl w:val="FFFFFFFF"/>
    <w:lvl w:ilvl="0" w:tplc="4A2A8832">
      <w:start w:val="2"/>
      <w:numFmt w:val="decimal"/>
      <w:lvlText w:val="%1."/>
      <w:lvlJc w:val="left"/>
      <w:pPr>
        <w:ind w:left="7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20C9A0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C68CEE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825FA0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1C8BEA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14136E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0067A4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2A4C60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4AD0F8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3A383D"/>
    <w:multiLevelType w:val="multilevel"/>
    <w:tmpl w:val="63646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7A0D1C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ABA5882"/>
    <w:multiLevelType w:val="multilevel"/>
    <w:tmpl w:val="7E6ED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C67BD4"/>
    <w:multiLevelType w:val="hybridMultilevel"/>
    <w:tmpl w:val="529A40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F0513"/>
    <w:multiLevelType w:val="hybridMultilevel"/>
    <w:tmpl w:val="C1DA83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90D76"/>
    <w:multiLevelType w:val="multilevel"/>
    <w:tmpl w:val="291C9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403CD5"/>
    <w:multiLevelType w:val="multilevel"/>
    <w:tmpl w:val="F5B49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666F93"/>
    <w:multiLevelType w:val="hybridMultilevel"/>
    <w:tmpl w:val="6C00B6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024A75"/>
    <w:multiLevelType w:val="hybridMultilevel"/>
    <w:tmpl w:val="708C35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6D6B9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8C7CAF"/>
    <w:multiLevelType w:val="multilevel"/>
    <w:tmpl w:val="44F4A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1A5734"/>
    <w:multiLevelType w:val="multilevel"/>
    <w:tmpl w:val="42425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6714B5"/>
    <w:multiLevelType w:val="hybridMultilevel"/>
    <w:tmpl w:val="256C0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A2062F"/>
    <w:multiLevelType w:val="multilevel"/>
    <w:tmpl w:val="F55EC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2746E06"/>
    <w:multiLevelType w:val="multilevel"/>
    <w:tmpl w:val="3D0C5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5405B9"/>
    <w:multiLevelType w:val="multilevel"/>
    <w:tmpl w:val="68061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8852E7"/>
    <w:multiLevelType w:val="hybridMultilevel"/>
    <w:tmpl w:val="FFFFFFFF"/>
    <w:lvl w:ilvl="0" w:tplc="59B878CA">
      <w:start w:val="5"/>
      <w:numFmt w:val="decimal"/>
      <w:lvlText w:val="%1."/>
      <w:lvlJc w:val="left"/>
      <w:pPr>
        <w:ind w:left="53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42B6FC">
      <w:start w:val="1"/>
      <w:numFmt w:val="lowerLetter"/>
      <w:lvlText w:val="%2"/>
      <w:lvlJc w:val="left"/>
      <w:pPr>
        <w:ind w:left="12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F6214C">
      <w:start w:val="1"/>
      <w:numFmt w:val="lowerRoman"/>
      <w:lvlText w:val="%3"/>
      <w:lvlJc w:val="left"/>
      <w:pPr>
        <w:ind w:left="19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CC15EA">
      <w:start w:val="1"/>
      <w:numFmt w:val="decimal"/>
      <w:lvlText w:val="%4"/>
      <w:lvlJc w:val="left"/>
      <w:pPr>
        <w:ind w:left="27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1C03A4">
      <w:start w:val="1"/>
      <w:numFmt w:val="lowerLetter"/>
      <w:lvlText w:val="%5"/>
      <w:lvlJc w:val="left"/>
      <w:pPr>
        <w:ind w:left="34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8A5D9C">
      <w:start w:val="1"/>
      <w:numFmt w:val="lowerRoman"/>
      <w:lvlText w:val="%6"/>
      <w:lvlJc w:val="left"/>
      <w:pPr>
        <w:ind w:left="41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6E7B3C">
      <w:start w:val="1"/>
      <w:numFmt w:val="decimal"/>
      <w:lvlText w:val="%7"/>
      <w:lvlJc w:val="left"/>
      <w:pPr>
        <w:ind w:left="48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0A80AE">
      <w:start w:val="1"/>
      <w:numFmt w:val="lowerLetter"/>
      <w:lvlText w:val="%8"/>
      <w:lvlJc w:val="left"/>
      <w:pPr>
        <w:ind w:left="55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3C84F8">
      <w:start w:val="1"/>
      <w:numFmt w:val="lowerRoman"/>
      <w:lvlText w:val="%9"/>
      <w:lvlJc w:val="left"/>
      <w:pPr>
        <w:ind w:left="63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2C26CFC"/>
    <w:multiLevelType w:val="multilevel"/>
    <w:tmpl w:val="9C5AB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4447B1"/>
    <w:multiLevelType w:val="multilevel"/>
    <w:tmpl w:val="41E66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A2C63E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EC956D0"/>
    <w:multiLevelType w:val="multilevel"/>
    <w:tmpl w:val="5D445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A24EC6"/>
    <w:multiLevelType w:val="multilevel"/>
    <w:tmpl w:val="9C12F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963D4C"/>
    <w:multiLevelType w:val="multilevel"/>
    <w:tmpl w:val="9CB0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E375D3"/>
    <w:multiLevelType w:val="multilevel"/>
    <w:tmpl w:val="FFFFFFFF"/>
    <w:lvl w:ilvl="0">
      <w:start w:val="1"/>
      <w:numFmt w:val="decimal"/>
      <w:lvlText w:val="%1."/>
      <w:lvlJc w:val="left"/>
      <w:pPr>
        <w:ind w:left="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0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9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"/>
      <w:lvlJc w:val="left"/>
      <w:pPr>
        <w:ind w:left="28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27968138">
    <w:abstractNumId w:val="25"/>
  </w:num>
  <w:num w:numId="2" w16cid:durableId="595477236">
    <w:abstractNumId w:val="1"/>
  </w:num>
  <w:num w:numId="3" w16cid:durableId="1151367498">
    <w:abstractNumId w:val="18"/>
  </w:num>
  <w:num w:numId="4" w16cid:durableId="1240870552">
    <w:abstractNumId w:val="5"/>
  </w:num>
  <w:num w:numId="5" w16cid:durableId="645210545">
    <w:abstractNumId w:val="24"/>
  </w:num>
  <w:num w:numId="6" w16cid:durableId="2062365010">
    <w:abstractNumId w:val="19"/>
  </w:num>
  <w:num w:numId="7" w16cid:durableId="1896818875">
    <w:abstractNumId w:val="17"/>
  </w:num>
  <w:num w:numId="8" w16cid:durableId="452941371">
    <w:abstractNumId w:val="12"/>
  </w:num>
  <w:num w:numId="9" w16cid:durableId="359824376">
    <w:abstractNumId w:val="22"/>
  </w:num>
  <w:num w:numId="10" w16cid:durableId="2036153358">
    <w:abstractNumId w:val="4"/>
  </w:num>
  <w:num w:numId="11" w16cid:durableId="743990486">
    <w:abstractNumId w:val="7"/>
  </w:num>
  <w:num w:numId="12" w16cid:durableId="1150436830">
    <w:abstractNumId w:val="0"/>
  </w:num>
  <w:num w:numId="13" w16cid:durableId="362563784">
    <w:abstractNumId w:val="8"/>
  </w:num>
  <w:num w:numId="14" w16cid:durableId="169684659">
    <w:abstractNumId w:val="10"/>
  </w:num>
  <w:num w:numId="15" w16cid:durableId="1357582275">
    <w:abstractNumId w:val="14"/>
  </w:num>
  <w:num w:numId="16" w16cid:durableId="1274052197">
    <w:abstractNumId w:val="9"/>
  </w:num>
  <w:num w:numId="17" w16cid:durableId="639500932">
    <w:abstractNumId w:val="6"/>
  </w:num>
  <w:num w:numId="18" w16cid:durableId="588538718">
    <w:abstractNumId w:val="2"/>
  </w:num>
  <w:num w:numId="19" w16cid:durableId="344790419">
    <w:abstractNumId w:val="16"/>
  </w:num>
  <w:num w:numId="20" w16cid:durableId="14968995">
    <w:abstractNumId w:val="20"/>
  </w:num>
  <w:num w:numId="21" w16cid:durableId="314335136">
    <w:abstractNumId w:val="15"/>
  </w:num>
  <w:num w:numId="22" w16cid:durableId="383987450">
    <w:abstractNumId w:val="13"/>
  </w:num>
  <w:num w:numId="23" w16cid:durableId="1979095">
    <w:abstractNumId w:val="23"/>
  </w:num>
  <w:num w:numId="24" w16cid:durableId="261454732">
    <w:abstractNumId w:val="3"/>
  </w:num>
  <w:num w:numId="25" w16cid:durableId="2108500054">
    <w:abstractNumId w:val="21"/>
  </w:num>
  <w:num w:numId="26" w16cid:durableId="47900427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7EB"/>
    <w:rsid w:val="00304ED8"/>
    <w:rsid w:val="00375859"/>
    <w:rsid w:val="003A7137"/>
    <w:rsid w:val="003B0BBE"/>
    <w:rsid w:val="005C66BC"/>
    <w:rsid w:val="005E3134"/>
    <w:rsid w:val="005F39CC"/>
    <w:rsid w:val="00657F9B"/>
    <w:rsid w:val="007007EB"/>
    <w:rsid w:val="00752612"/>
    <w:rsid w:val="007A6CE1"/>
    <w:rsid w:val="00803B5A"/>
    <w:rsid w:val="008A6BF0"/>
    <w:rsid w:val="009317E4"/>
    <w:rsid w:val="00957C29"/>
    <w:rsid w:val="00962C79"/>
    <w:rsid w:val="00A7181A"/>
    <w:rsid w:val="00C60A5F"/>
    <w:rsid w:val="00DC24AB"/>
    <w:rsid w:val="00ED179D"/>
    <w:rsid w:val="00ED2A41"/>
    <w:rsid w:val="00EE4556"/>
    <w:rsid w:val="00F5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4F9C9"/>
  <w15:docId w15:val="{7FF57D5A-CC27-A34A-8545-12C0AC926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68" w:lineRule="auto"/>
      <w:ind w:left="10" w:hanging="10"/>
      <w:jc w:val="both"/>
    </w:pPr>
    <w:rPr>
      <w:rFonts w:ascii="Arial" w:eastAsia="Arial" w:hAnsi="Arial" w:cs="Times New Roman"/>
      <w:color w:val="000000"/>
      <w:lang w:val="en" w:eastAsia="en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line="259" w:lineRule="auto"/>
      <w:ind w:left="10" w:right="954" w:hanging="10"/>
      <w:jc w:val="center"/>
      <w:outlineLvl w:val="0"/>
    </w:pPr>
    <w:rPr>
      <w:rFonts w:ascii="Arial" w:eastAsia="Arial" w:hAnsi="Arial" w:cs="Arial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1" w:line="259" w:lineRule="auto"/>
      <w:ind w:left="10" w:right="954" w:hanging="10"/>
      <w:outlineLvl w:val="1"/>
    </w:pPr>
    <w:rPr>
      <w:rFonts w:ascii="Arial" w:eastAsia="Arial" w:hAnsi="Arial" w:cs="Arial"/>
      <w:b/>
      <w:color w:val="000000"/>
    </w:rPr>
  </w:style>
  <w:style w:type="paragraph" w:styleId="Ttulo3">
    <w:name w:val="heading 3"/>
    <w:next w:val="Normal"/>
    <w:link w:val="Ttulo3Char"/>
    <w:uiPriority w:val="9"/>
    <w:unhideWhenUsed/>
    <w:qFormat/>
    <w:pPr>
      <w:keepNext/>
      <w:keepLines/>
      <w:spacing w:after="1" w:line="259" w:lineRule="auto"/>
      <w:ind w:left="10" w:right="954" w:hanging="10"/>
      <w:outlineLvl w:val="2"/>
    </w:pPr>
    <w:rPr>
      <w:rFonts w:ascii="Arial" w:eastAsia="Arial" w:hAnsi="Arial" w:cs="Arial"/>
      <w:b/>
      <w:color w:val="00000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5120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b/>
      <w:color w:val="000000"/>
      <w:sz w:val="24"/>
    </w:rPr>
  </w:style>
  <w:style w:type="character" w:customStyle="1" w:styleId="Ttulo2Char">
    <w:name w:val="Título 2 Char"/>
    <w:link w:val="Ttulo2"/>
    <w:rPr>
      <w:rFonts w:ascii="Arial" w:eastAsia="Arial" w:hAnsi="Arial" w:cs="Arial"/>
      <w:b/>
      <w:color w:val="000000"/>
      <w:sz w:val="24"/>
    </w:rPr>
  </w:style>
  <w:style w:type="character" w:customStyle="1" w:styleId="Ttulo3Char">
    <w:name w:val="Título 3 Char"/>
    <w:link w:val="Ttulo3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3A713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3A7137"/>
    <w:rPr>
      <w:rFonts w:ascii="Arial" w:eastAsia="Arial" w:hAnsi="Arial" w:cs="Times New Roman"/>
      <w:color w:val="000000"/>
      <w:lang w:val="en" w:eastAsia="en"/>
    </w:rPr>
  </w:style>
  <w:style w:type="paragraph" w:styleId="PargrafodaLista">
    <w:name w:val="List Paragraph"/>
    <w:basedOn w:val="Normal"/>
    <w:uiPriority w:val="34"/>
    <w:qFormat/>
    <w:rsid w:val="00375859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375859"/>
    <w:rPr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51207"/>
    <w:rPr>
      <w:rFonts w:asciiTheme="majorHAnsi" w:eastAsiaTheme="majorEastAsia" w:hAnsiTheme="majorHAnsi" w:cstheme="majorBidi"/>
      <w:i/>
      <w:iCs/>
      <w:color w:val="0F4761" w:themeColor="accent1" w:themeShade="BF"/>
      <w:lang w:val="en" w:eastAsia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9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6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1280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Rodrigues Dutra da Silva</dc:creator>
  <cp:keywords/>
  <cp:lastModifiedBy>Daniel Silva</cp:lastModifiedBy>
  <cp:revision>2</cp:revision>
  <dcterms:created xsi:type="dcterms:W3CDTF">2025-10-24T18:26:00Z</dcterms:created>
  <dcterms:modified xsi:type="dcterms:W3CDTF">2025-10-24T18:26:00Z</dcterms:modified>
</cp:coreProperties>
</file>